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 w:left="0" w:right="5726"/>
        <w:jc w:val="center"/>
        <w:rPr/>
      </w:pPr>
      <w:r>
        <w:rPr/>
        <w:drawing>
          <wp:inline distT="0" distB="0" distL="0" distR="0">
            <wp:extent cx="579755" cy="67437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45" t="-198" r="-245" b="-1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674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9781" w:type="dxa"/>
        <w:jc w:val="left"/>
        <w:tblInd w:w="107" w:type="dxa"/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223"/>
        <w:gridCol w:w="625"/>
        <w:gridCol w:w="1279"/>
        <w:gridCol w:w="283"/>
        <w:gridCol w:w="1520"/>
        <w:gridCol w:w="1187"/>
        <w:gridCol w:w="4663"/>
      </w:tblGrid>
      <w:tr>
        <w:trPr/>
        <w:tc>
          <w:tcPr>
            <w:tcW w:w="3930" w:type="dxa"/>
            <w:gridSpan w:val="5"/>
            <w:tcBorders/>
          </w:tcPr>
          <w:p>
            <w:pPr>
              <w:pStyle w:val="Normal"/>
              <w:keepNext w:val="true"/>
              <w:widowControl w:val="false"/>
              <w:spacing w:lineRule="exact" w:line="280" w:before="120" w:after="0"/>
              <w:ind w:hanging="0" w:left="0" w:right="0"/>
              <w:jc w:val="center"/>
              <w:rPr>
                <w:rFonts w:ascii="Times New Roman" w:hAnsi="Times New Roman" w:cs="Times New Roman"/>
                <w:b/>
                <w:bCs/>
                <w:spacing w:val="20"/>
              </w:rPr>
            </w:pPr>
            <w:r>
              <w:rPr>
                <w:rFonts w:cs="Times New Roman" w:ascii="Times New Roman" w:hAnsi="Times New Roman"/>
                <w:b/>
                <w:bCs/>
                <w:spacing w:val="20"/>
              </w:rPr>
              <w:t>МИНИСТЕРСТВО</w:t>
            </w:r>
          </w:p>
          <w:p>
            <w:pPr>
              <w:pStyle w:val="Normal"/>
              <w:widowControl w:val="false"/>
              <w:spacing w:lineRule="exact" w:line="280"/>
              <w:jc w:val="center"/>
              <w:rPr>
                <w:rFonts w:ascii="Times New Roman" w:hAnsi="Times New Roman" w:cs="Times New Roman"/>
                <w:b/>
                <w:bCs/>
                <w:spacing w:val="20"/>
              </w:rPr>
            </w:pPr>
            <w:r>
              <w:rPr>
                <w:rFonts w:cs="Times New Roman" w:ascii="Times New Roman" w:hAnsi="Times New Roman"/>
                <w:b/>
                <w:bCs/>
                <w:spacing w:val="20"/>
              </w:rPr>
              <w:t>ОБРАЗОВАНИЯ</w:t>
            </w:r>
          </w:p>
          <w:p>
            <w:pPr>
              <w:pStyle w:val="Normal"/>
              <w:widowControl w:val="false"/>
              <w:spacing w:lineRule="exact" w:line="280"/>
              <w:jc w:val="center"/>
              <w:rPr>
                <w:rFonts w:ascii="Times New Roman" w:hAnsi="Times New Roman" w:cs="Times New Roman"/>
                <w:b/>
                <w:bCs/>
                <w:spacing w:val="20"/>
              </w:rPr>
            </w:pPr>
            <w:r>
              <w:rPr>
                <w:rFonts w:cs="Times New Roman" w:ascii="Times New Roman" w:hAnsi="Times New Roman"/>
                <w:b/>
                <w:bCs/>
                <w:spacing w:val="20"/>
              </w:rPr>
              <w:t>ПРИМОРСКОГО КРАЯ</w:t>
            </w:r>
          </w:p>
          <w:p>
            <w:pPr>
              <w:pStyle w:val="Normal"/>
              <w:widowControl w:val="false"/>
              <w:spacing w:lineRule="exact" w:line="200"/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spacing w:val="20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exact" w:line="18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ул.</w:t>
            </w: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 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Светланская, 22, г. Владивосток, 690110</w:t>
            </w:r>
          </w:p>
          <w:p>
            <w:pPr>
              <w:pStyle w:val="Normal"/>
              <w:widowControl w:val="false"/>
              <w:spacing w:lineRule="exact" w:line="200"/>
              <w:ind w:hanging="0" w:left="-57" w:right="-57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Телефон:</w:t>
            </w: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 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(423)</w:t>
            </w: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 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240-28-04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E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mail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: </w:t>
            </w: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minobrpk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@</w:t>
            </w: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primorsky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.</w:t>
            </w: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ru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</w:r>
          </w:p>
        </w:tc>
        <w:tc>
          <w:tcPr>
            <w:tcW w:w="4663" w:type="dxa"/>
            <w:vMerge w:val="restart"/>
            <w:tcBorders/>
          </w:tcPr>
          <w:p>
            <w:pPr>
              <w:pStyle w:val="Style29"/>
              <w:tabs>
                <w:tab w:val="clear" w:pos="709"/>
                <w:tab w:val="left" w:pos="8080" w:leader="none"/>
              </w:tabs>
              <w:jc w:val="center"/>
              <w:rPr/>
            </w:pPr>
            <w:r>
              <w:rPr>
                <w:rFonts w:eastAsia="Times New Roman" w:cs="NTTimes/Cyrillic;Segoe UI Semibold" w:ascii="Times New Roman" w:hAnsi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Начальникам управления образования</w:t>
            </w:r>
            <w:bookmarkStart w:id="0" w:name="_Hlk182190388_Копия_1"/>
            <w:bookmarkEnd w:id="0"/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iCs w:val="false"/>
                <w:caps w:val="false"/>
                <w:smallCaps w:val="false"/>
                <w:color w:val="auto"/>
                <w:spacing w:val="0"/>
                <w:kern w:val="0"/>
                <w:sz w:val="27"/>
                <w:szCs w:val="27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iCs w:val="false"/>
                <w:caps w:val="false"/>
                <w:smallCaps w:val="false"/>
                <w:color w:val="auto"/>
                <w:spacing w:val="0"/>
                <w:kern w:val="0"/>
                <w:sz w:val="27"/>
                <w:szCs w:val="27"/>
                <w:lang w:val="ru-RU" w:eastAsia="ru-RU" w:bidi="ar-SA"/>
              </w:rPr>
            </w:r>
            <w:bookmarkStart w:id="1" w:name="_Hlk182190388"/>
            <w:bookmarkStart w:id="2" w:name="_Hlk182190388"/>
            <w:bookmarkEnd w:id="2"/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iCs w:val="false"/>
                <w:caps w:val="false"/>
                <w:smallCaps w:val="false"/>
                <w:color w:val="auto"/>
                <w:spacing w:val="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iCs w:val="false"/>
                <w:caps w:val="false"/>
                <w:smallCaps w:val="false"/>
                <w:color w:val="auto"/>
                <w:spacing w:val="0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84" w:hRule="atLeast"/>
        </w:trPr>
        <w:tc>
          <w:tcPr>
            <w:tcW w:w="22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pacing w:val="60"/>
                <w:sz w:val="20"/>
                <w:szCs w:val="28"/>
              </w:rPr>
            </w:pPr>
            <w:r>
              <w:rPr>
                <w:rFonts w:cs="Times New Roman" w:ascii="Times New Roman" w:hAnsi="Times New Roman"/>
                <w:spacing w:val="60"/>
                <w:sz w:val="20"/>
                <w:szCs w:val="28"/>
              </w:rPr>
            </w:r>
          </w:p>
        </w:tc>
        <w:tc>
          <w:tcPr>
            <w:tcW w:w="1904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ind w:hanging="0" w:left="-107" w:right="-107"/>
              <w:jc w:val="center"/>
              <w:rPr>
                <w:rFonts w:ascii="Times New Roman" w:hAnsi="Times New Roman" w:cs="Times New Roman"/>
                <w:spacing w:val="60"/>
                <w:sz w:val="20"/>
                <w:szCs w:val="28"/>
              </w:rPr>
            </w:pPr>
            <w:r>
              <w:rPr>
                <w:rFonts w:cs="Times New Roman" w:ascii="Times New Roman" w:hAnsi="Times New Roman"/>
                <w:spacing w:val="60"/>
                <w:sz w:val="20"/>
                <w:szCs w:val="28"/>
              </w:rPr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Normal"/>
              <w:widowControl w:val="false"/>
              <w:ind w:hanging="0"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№</w:t>
            </w:r>
          </w:p>
        </w:tc>
        <w:tc>
          <w:tcPr>
            <w:tcW w:w="152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ind w:hanging="0" w:left="-87" w:right="-107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cs="Times New Roman" w:ascii="Times New Roman" w:hAnsi="Times New Roman"/>
                <w:sz w:val="20"/>
                <w:szCs w:val="22"/>
              </w:rPr>
            </w:r>
          </w:p>
        </w:tc>
        <w:tc>
          <w:tcPr>
            <w:tcW w:w="1187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cs="Times New Roman" w:ascii="Times New Roman" w:hAnsi="Times New Roman"/>
                <w:sz w:val="20"/>
                <w:szCs w:val="22"/>
              </w:rPr>
            </w:r>
          </w:p>
        </w:tc>
        <w:tc>
          <w:tcPr>
            <w:tcW w:w="4663" w:type="dxa"/>
            <w:vMerge w:val="continue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848" w:type="dxa"/>
            <w:gridSpan w:val="2"/>
            <w:tcBorders/>
            <w:vAlign w:val="bottom"/>
          </w:tcPr>
          <w:p>
            <w:pPr>
              <w:pStyle w:val="Normal"/>
              <w:widowControl w:val="false"/>
              <w:ind w:hanging="0" w:left="-107" w:right="-10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На №</w:t>
            </w:r>
          </w:p>
        </w:tc>
        <w:tc>
          <w:tcPr>
            <w:tcW w:w="127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ind w:hanging="0" w:left="0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Normal"/>
              <w:widowControl w:val="false"/>
              <w:spacing w:before="180" w:after="0"/>
              <w:ind w:hanging="0" w:left="-113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от</w:t>
            </w:r>
          </w:p>
        </w:tc>
        <w:tc>
          <w:tcPr>
            <w:tcW w:w="152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ind w:hanging="0" w:left="0" w:right="-10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187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cs="Times New Roman" w:ascii="Times New Roman" w:hAnsi="Times New Roman"/>
                <w:sz w:val="20"/>
                <w:szCs w:val="22"/>
              </w:rPr>
            </w:r>
          </w:p>
        </w:tc>
        <w:tc>
          <w:tcPr>
            <w:tcW w:w="4663" w:type="dxa"/>
            <w:vMerge w:val="continue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spacing w:before="0" w:after="0"/>
        <w:ind w:hanging="0" w:left="0" w:right="0"/>
        <w:jc w:val="lef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widowControl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Уважаем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zh-CN" w:bidi="ar-SA"/>
        </w:rPr>
        <w:t>ые коллеги!</w:t>
      </w:r>
    </w:p>
    <w:p>
      <w:pPr>
        <w:pStyle w:val="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PT Astra Serif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kern w:val="0"/>
          <w:sz w:val="28"/>
          <w:szCs w:val="28"/>
          <w:u w:val="none"/>
          <w:shd w:fill="FFFFFF" w:val="clear"/>
          <w:lang w:val="ru-RU" w:eastAsia="ru-RU" w:bidi="ar-SA"/>
        </w:rPr>
        <w:tab/>
        <w:t xml:space="preserve">В современном мире цифровые устройства стали неотъемлемой частью нашей жизни. К сожалению, цифровые устройства не только облегчают и упрощают процесс обучения, но одновременно несут и риски цифровой зависимости детей, утечки данных, кибербулинга и другие. </w:t>
        <w:tab/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PT Astra Serif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kern w:val="0"/>
          <w:sz w:val="28"/>
          <w:szCs w:val="28"/>
          <w:u w:val="none"/>
          <w:shd w:fill="FFFFFF" w:val="clear"/>
          <w:lang w:val="ru-RU" w:eastAsia="ru-RU" w:bidi="ar-SA"/>
        </w:rPr>
        <w:tab/>
        <w:t>Ассоциаци</w:t>
      </w:r>
      <w:r>
        <w:rPr>
          <w:rFonts w:eastAsia="Times New Roman" w:cs="PT Astra Serif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kern w:val="0"/>
          <w:sz w:val="28"/>
          <w:szCs w:val="28"/>
          <w:u w:val="none"/>
          <w:shd w:fill="FFFFFF" w:val="clear"/>
          <w:lang w:val="ru-RU" w:eastAsia="ru-RU" w:bidi="ar-SA"/>
        </w:rPr>
        <w:t>ей</w:t>
      </w:r>
      <w:r>
        <w:rPr>
          <w:rFonts w:eastAsia="Times New Roman" w:cs="PT Astra Serif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kern w:val="0"/>
          <w:sz w:val="28"/>
          <w:szCs w:val="28"/>
          <w:u w:val="none"/>
          <w:shd w:fill="FFFFFF" w:val="clear"/>
          <w:lang w:val="ru-RU" w:eastAsia="ru-RU" w:bidi="ar-SA"/>
        </w:rPr>
        <w:t xml:space="preserve"> разработчиков, изготовителей и поставщиков средств индивидуальной защиты </w:t>
      </w:r>
      <w:r>
        <w:rPr>
          <w:rFonts w:eastAsia="Times New Roman" w:cs="PT Astra Serif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kern w:val="0"/>
          <w:sz w:val="28"/>
          <w:szCs w:val="28"/>
          <w:u w:val="none"/>
          <w:shd w:fill="FFFFFF" w:val="clear"/>
          <w:lang w:val="ru-RU" w:eastAsia="ru-RU" w:bidi="ar-SA"/>
        </w:rPr>
        <w:t xml:space="preserve">подготовлены </w:t>
      </w:r>
      <w:r>
        <w:rPr>
          <w:rFonts w:eastAsia="Times New Roman" w:cs="PT Astra Serif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kern w:val="0"/>
          <w:sz w:val="28"/>
          <w:szCs w:val="28"/>
          <w:u w:val="none"/>
          <w:shd w:fill="FFFFFF" w:val="clear"/>
          <w:lang w:val="ru-RU" w:eastAsia="ru-RU" w:bidi="ar-SA"/>
        </w:rPr>
        <w:t xml:space="preserve">8 наглядных модулей по правилам цифровой безопасности, </w:t>
      </w:r>
      <w:r>
        <w:rPr>
          <w:rFonts w:eastAsia="Times New Roman" w:cs="PT Astra Serif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kern w:val="0"/>
          <w:sz w:val="28"/>
          <w:szCs w:val="28"/>
          <w:u w:val="none"/>
          <w:shd w:fill="FFFFFF" w:val="clear"/>
          <w:lang w:val="ru-RU" w:eastAsia="ru-RU" w:bidi="ar-SA"/>
        </w:rPr>
        <w:t>которые</w:t>
      </w:r>
      <w:r>
        <w:rPr>
          <w:rFonts w:eastAsia="Times New Roman" w:cs="PT Astra Serif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kern w:val="0"/>
          <w:sz w:val="28"/>
          <w:szCs w:val="28"/>
          <w:u w:val="none"/>
          <w:shd w:fill="FFFFFF" w:val="clear"/>
          <w:lang w:val="ru-RU" w:eastAsia="ru-RU" w:bidi="ar-SA"/>
        </w:rPr>
        <w:t xml:space="preserve"> подскажут на что обратить внимание и как предупредить негативные последствия, </w:t>
      </w:r>
      <w:r>
        <w:rPr>
          <w:rFonts w:eastAsia="Times New Roman" w:cs="PT Astra Serif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kern w:val="0"/>
          <w:sz w:val="28"/>
          <w:szCs w:val="28"/>
          <w:u w:val="none"/>
          <w:shd w:fill="FFFFFF" w:val="clear"/>
          <w:lang w:val="ru-RU" w:eastAsia="ru-RU" w:bidi="ar-SA"/>
        </w:rPr>
        <w:t>а также помогут получить базовое понимание вопроса: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PT Astra Serif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kern w:val="0"/>
          <w:sz w:val="28"/>
          <w:szCs w:val="28"/>
          <w:u w:val="none"/>
          <w:shd w:fill="FFFFFF" w:val="clear"/>
          <w:lang w:val="ru-RU" w:eastAsia="ru-RU" w:bidi="ar-SA"/>
        </w:rPr>
        <w:tab/>
        <w:t>- средства родительского контроля;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PT Astra Serif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kern w:val="0"/>
          <w:sz w:val="28"/>
          <w:szCs w:val="28"/>
          <w:u w:val="none"/>
          <w:shd w:fill="FFFFFF" w:val="clear"/>
          <w:lang w:val="ru-RU" w:eastAsia="ru-RU" w:bidi="ar-SA"/>
        </w:rPr>
        <w:tab/>
        <w:t>- угрозы в интернете;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PT Astra Serif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kern w:val="0"/>
          <w:sz w:val="28"/>
          <w:szCs w:val="28"/>
          <w:u w:val="none"/>
          <w:shd w:fill="FFFFFF" w:val="clear"/>
          <w:lang w:val="ru-RU" w:eastAsia="ru-RU" w:bidi="ar-SA"/>
        </w:rPr>
        <w:tab/>
        <w:t>- рекомендации по обеспечению интернет - безопасности детей;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PT Astra Serif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kern w:val="0"/>
          <w:sz w:val="28"/>
          <w:szCs w:val="28"/>
          <w:u w:val="none"/>
          <w:shd w:fill="FFFFFF" w:val="clear"/>
          <w:lang w:val="ru-RU" w:eastAsia="ru-RU" w:bidi="ar-SA"/>
        </w:rPr>
        <w:tab/>
        <w:t>- статистика;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PT Astra Serif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kern w:val="0"/>
          <w:sz w:val="28"/>
          <w:szCs w:val="28"/>
          <w:u w:val="none"/>
          <w:shd w:fill="FFFFFF" w:val="clear"/>
          <w:lang w:val="ru-RU" w:eastAsia="ru-RU" w:bidi="ar-SA"/>
        </w:rPr>
        <w:tab/>
        <w:t>- рекомендации международных и российских организаций по вопросам здравоохранения;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PT Astra Serif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kern w:val="0"/>
          <w:sz w:val="28"/>
          <w:szCs w:val="28"/>
          <w:u w:val="none"/>
          <w:shd w:fill="FFFFFF" w:val="clear"/>
          <w:lang w:val="ru-RU" w:eastAsia="ru-RU" w:bidi="ar-SA"/>
        </w:rPr>
        <w:tab/>
        <w:t>- термины и определения;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PT Astra Serif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kern w:val="0"/>
          <w:sz w:val="28"/>
          <w:szCs w:val="28"/>
          <w:u w:val="none"/>
          <w:shd w:fill="FFFFFF" w:val="clear"/>
          <w:lang w:val="ru-RU" w:eastAsia="ru-RU" w:bidi="ar-SA"/>
        </w:rPr>
        <w:tab/>
        <w:t>- цифровая зависимость детей и подростков;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PT Astra Serif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kern w:val="0"/>
          <w:sz w:val="28"/>
          <w:szCs w:val="28"/>
          <w:u w:val="none"/>
          <w:shd w:fill="FFFFFF" w:val="clear"/>
          <w:lang w:val="ru-RU" w:eastAsia="ru-RU" w:bidi="ar-SA"/>
        </w:rPr>
        <w:tab/>
        <w:t>- профилактика цифровой зависимости детей и подростков.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PT Astra Serif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kern w:val="0"/>
          <w:sz w:val="28"/>
          <w:szCs w:val="28"/>
          <w:u w:val="none"/>
          <w:shd w:fill="FFFFFF" w:val="clear"/>
          <w:lang w:val="ru-RU" w:eastAsia="ru-RU" w:bidi="ar-SA"/>
        </w:rPr>
        <w:tab/>
        <w:t xml:space="preserve">Министерство образования Приморского края (далее - министерство) </w:t>
      </w:r>
      <w:r>
        <w:rPr>
          <w:rFonts w:eastAsia="Times New Roman" w:cs="PT Astra Serif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kern w:val="0"/>
          <w:sz w:val="28"/>
          <w:szCs w:val="28"/>
          <w:u w:val="none"/>
          <w:shd w:fill="FFFFFF" w:val="clear"/>
          <w:lang w:val="ru-RU" w:eastAsia="ru-RU" w:bidi="ar-SA"/>
        </w:rPr>
        <w:t>п</w:t>
      </w:r>
      <w:r>
        <w:rPr>
          <w:rFonts w:eastAsia="Times New Roman" w:cs="PT Astra Serif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kern w:val="0"/>
          <w:sz w:val="28"/>
          <w:szCs w:val="28"/>
          <w:u w:val="none"/>
          <w:shd w:fill="FFFFFF" w:val="clear"/>
          <w:lang w:val="ru-RU" w:eastAsia="ru-RU" w:bidi="ar-SA"/>
        </w:rPr>
        <w:t xml:space="preserve">росим организовать работу по размещению информации на официальных сайтах и социальных сетях </w:t>
      </w:r>
      <w:r>
        <w:rPr>
          <w:rFonts w:eastAsia="Times New Roman" w:cs="PT Astra Serif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kern w:val="0"/>
          <w:sz w:val="28"/>
          <w:szCs w:val="28"/>
          <w:u w:val="none"/>
          <w:shd w:fill="FFFFFF" w:val="clear"/>
          <w:lang w:val="ru-RU" w:eastAsia="ru-RU" w:bidi="ar-SA"/>
        </w:rPr>
        <w:t>образовательных организаций, а также разме</w:t>
      </w:r>
      <w:r>
        <w:rPr>
          <w:rFonts w:eastAsia="Times New Roman" w:cs="PT Astra Serif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kern w:val="0"/>
          <w:sz w:val="28"/>
          <w:szCs w:val="28"/>
          <w:u w:val="none"/>
          <w:shd w:fill="FFFFFF" w:val="clear"/>
          <w:lang w:val="ru-RU" w:eastAsia="ru-RU" w:bidi="ar-SA"/>
        </w:rPr>
        <w:t>стить</w:t>
      </w:r>
      <w:r>
        <w:rPr>
          <w:rFonts w:eastAsia="Times New Roman" w:cs="PT Astra Serif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kern w:val="0"/>
          <w:sz w:val="28"/>
          <w:szCs w:val="28"/>
          <w:u w:val="none"/>
          <w:shd w:fill="FFFFFF" w:val="clear"/>
          <w:lang w:val="ru-RU" w:eastAsia="ru-RU" w:bidi="ar-SA"/>
        </w:rPr>
        <w:t xml:space="preserve"> бумажны</w:t>
      </w:r>
      <w:r>
        <w:rPr>
          <w:rFonts w:eastAsia="Times New Roman" w:cs="PT Astra Serif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kern w:val="0"/>
          <w:sz w:val="28"/>
          <w:szCs w:val="28"/>
          <w:u w:val="none"/>
          <w:shd w:fill="FFFFFF" w:val="clear"/>
          <w:lang w:val="ru-RU" w:eastAsia="ru-RU" w:bidi="ar-SA"/>
        </w:rPr>
        <w:t>е</w:t>
      </w:r>
      <w:r>
        <w:rPr>
          <w:rFonts w:eastAsia="Times New Roman" w:cs="PT Astra Serif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kern w:val="0"/>
          <w:sz w:val="28"/>
          <w:szCs w:val="28"/>
          <w:u w:val="none"/>
          <w:shd w:fill="FFFFFF" w:val="clear"/>
          <w:lang w:val="ru-RU" w:eastAsia="ru-RU" w:bidi="ar-SA"/>
        </w:rPr>
        <w:t xml:space="preserve"> экземпляр</w:t>
      </w:r>
      <w:r>
        <w:rPr>
          <w:rFonts w:eastAsia="Times New Roman" w:cs="PT Astra Serif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kern w:val="0"/>
          <w:sz w:val="28"/>
          <w:szCs w:val="28"/>
          <w:u w:val="none"/>
          <w:shd w:fill="FFFFFF" w:val="clear"/>
          <w:lang w:val="ru-RU" w:eastAsia="ru-RU" w:bidi="ar-SA"/>
        </w:rPr>
        <w:t xml:space="preserve">ы </w:t>
      </w:r>
      <w:r>
        <w:rPr>
          <w:rFonts w:eastAsia="Times New Roman" w:cs="PT Astra Serif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kern w:val="0"/>
          <w:sz w:val="28"/>
          <w:szCs w:val="28"/>
          <w:u w:val="none"/>
          <w:shd w:fill="FFFFFF" w:val="clear"/>
          <w:lang w:val="ru-RU" w:eastAsia="ru-RU" w:bidi="ar-SA"/>
        </w:rPr>
        <w:t xml:space="preserve">инфографики </w:t>
      </w:r>
      <w:r>
        <w:rPr>
          <w:rFonts w:eastAsia="Times New Roman" w:cs="PT Astra Serif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kern w:val="0"/>
          <w:sz w:val="28"/>
          <w:szCs w:val="28"/>
          <w:u w:val="none"/>
          <w:shd w:fill="FFFFFF" w:val="clear"/>
          <w:lang w:val="ru-RU" w:eastAsia="ru-RU" w:bidi="ar-SA"/>
        </w:rPr>
        <w:t>в зонах информирования на стендах и в «уголках безопасности» учреждений.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PT Astra Serif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kern w:val="0"/>
          <w:sz w:val="28"/>
          <w:szCs w:val="28"/>
          <w:u w:val="none"/>
          <w:shd w:fill="FFFFFF" w:val="clear"/>
          <w:lang w:val="ru-RU" w:eastAsia="ru-RU" w:bidi="ar-SA"/>
        </w:rPr>
        <w:tab/>
        <w:t>Широкое распространение данных материалов среди населения позволит повысить уровень осведомленности о правилах безопасности в интернете, сохранить здоровье наших детей.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PT Astra Serif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kern w:val="0"/>
          <w:sz w:val="28"/>
          <w:szCs w:val="28"/>
          <w:u w:val="none"/>
          <w:shd w:fill="FFFFFF" w:val="clear"/>
          <w:lang w:val="ru-RU" w:eastAsia="ru-RU" w:bidi="ar-SA"/>
        </w:rPr>
        <w:tab/>
        <w:t>О проделанной работе (с указанием активных ссылок на сайте учреждения, мест размещения в зонах информирования) просим проинформировать министерство в</w:t>
      </w:r>
      <w:r>
        <w:rPr>
          <w:rFonts w:eastAsia="Times New Roman" w:cs="PT Astra Serif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kern w:val="0"/>
          <w:sz w:val="28"/>
          <w:szCs w:val="28"/>
          <w:u w:val="none"/>
          <w:shd w:fill="FFFFFF" w:val="clear"/>
          <w:lang w:val="ru-RU" w:eastAsia="ru-RU" w:bidi="ar-SA"/>
        </w:rPr>
        <w:t xml:space="preserve"> срок до </w:t>
      </w:r>
      <w:r>
        <w:rPr>
          <w:rFonts w:eastAsia="Times New Roman" w:cs="PT Astra Serif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kern w:val="0"/>
          <w:sz w:val="28"/>
          <w:szCs w:val="28"/>
          <w:u w:val="none"/>
          <w:shd w:fill="FFFFFF" w:val="clear"/>
          <w:lang w:val="ru-RU" w:eastAsia="ru-RU" w:bidi="ar-SA"/>
        </w:rPr>
        <w:t>2</w:t>
      </w:r>
      <w:r>
        <w:rPr>
          <w:rFonts w:eastAsia="Times New Roman" w:cs="PT Astra Serif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kern w:val="0"/>
          <w:sz w:val="28"/>
          <w:szCs w:val="28"/>
          <w:u w:val="none"/>
          <w:shd w:fill="FFFFFF" w:val="clear"/>
          <w:lang w:val="ru-RU" w:eastAsia="ru-RU" w:bidi="ar-SA"/>
        </w:rPr>
        <w:t>5 сентября 2025 года.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PT Astra Serif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kern w:val="0"/>
          <w:sz w:val="28"/>
          <w:szCs w:val="28"/>
          <w:u w:val="none"/>
          <w:shd w:fill="FFFFFF" w:val="clear"/>
          <w:lang w:val="ru-RU" w:eastAsia="ru-RU" w:bidi="ar-SA"/>
        </w:rPr>
        <w:tab/>
        <w:t>Приложение : на 1</w:t>
      </w:r>
      <w:r>
        <w:rPr>
          <w:rFonts w:eastAsia="Times New Roman" w:cs="PT Astra Serif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kern w:val="0"/>
          <w:sz w:val="28"/>
          <w:szCs w:val="28"/>
          <w:u w:val="none"/>
          <w:shd w:fill="FFFFFF" w:val="clear"/>
          <w:lang w:val="ru-RU" w:eastAsia="ru-RU" w:bidi="ar-SA"/>
        </w:rPr>
        <w:t>4</w:t>
      </w:r>
      <w:r>
        <w:rPr>
          <w:rFonts w:eastAsia="Times New Roman" w:cs="PT Astra Serif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kern w:val="0"/>
          <w:sz w:val="28"/>
          <w:szCs w:val="28"/>
          <w:u w:val="none"/>
          <w:shd w:fill="FFFFFF" w:val="clear"/>
          <w:lang w:val="ru-RU" w:eastAsia="ru-RU" w:bidi="ar-SA"/>
        </w:rPr>
        <w:t xml:space="preserve"> л. в 1 экз.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7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zh-CN" w:bidi="ar-SA"/>
        </w:rPr>
        <w:t xml:space="preserve">Заместитель министра 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zh-CN" w:bidi="ar-SA"/>
        </w:rPr>
        <w:t>образования Приморского края                                                                  Ю.В. Тей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</w:p>
    <w:p>
      <w:pPr>
        <w:pStyle w:val="Normal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</w:p>
    <w:p>
      <w:pPr>
        <w:pStyle w:val="Normal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auto"/>
          <w:kern w:val="0"/>
          <w:sz w:val="16"/>
          <w:szCs w:val="16"/>
          <w:lang w:val="ru-RU" w:eastAsia="zh-CN" w:bidi="ar-SA"/>
        </w:rPr>
        <w:t>Василенко Ирина Гарриевна,</w:t>
      </w:r>
    </w:p>
    <w:p>
      <w:pPr>
        <w:pStyle w:val="Normal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auto"/>
          <w:kern w:val="0"/>
          <w:sz w:val="16"/>
          <w:szCs w:val="16"/>
          <w:lang w:val="ru-RU" w:eastAsia="zh-CN" w:bidi="ar-SA"/>
        </w:rPr>
        <w:t>8 924 129 79 84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418" w:right="851" w:gutter="0" w:header="720" w:top="1134" w:footer="0" w:bottom="72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NTTimes/Cyrillic">
    <w:altName w:val="Segoe UI Semibold"/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swiss"/>
    <w:pitch w:val="default"/>
  </w:font>
  <w:font w:name="Liberation Serif">
    <w:altName w:val="Times New Roman"/>
    <w:charset w:val="01"/>
    <w:family w:val="roman"/>
    <w:pitch w:val="default"/>
  </w:font>
  <w:font w:name="Verdan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8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8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NTTimes/Cyrillic;Segoe UI Semibold" w:hAnsi="NTTimes/Cyrillic;Segoe UI Semibold" w:eastAsia="Times New Roman" w:cs="NTTimes/Cyrillic;Segoe UI Semibold"/>
      <w:color w:val="auto"/>
      <w:kern w:val="0"/>
      <w:sz w:val="24"/>
      <w:szCs w:val="20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exact" w:line="280" w:before="120" w:after="0"/>
      <w:jc w:val="center"/>
      <w:outlineLvl w:val="0"/>
    </w:pPr>
    <w:rPr>
      <w:rFonts w:ascii="Times New Roman" w:hAnsi="Times New Roman" w:cs="Times New Roman"/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exact" w:line="240"/>
      <w:jc w:val="center"/>
      <w:outlineLvl w:val="1"/>
    </w:pPr>
    <w:rPr>
      <w:rFonts w:ascii="Times New Roman" w:hAnsi="Times New Roman" w:cs="Times New Roman"/>
      <w:b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2">
    <w:name w:val="Основной шрифт абзаца"/>
    <w:qFormat/>
    <w:rPr/>
  </w:style>
  <w:style w:type="character" w:styleId="1">
    <w:name w:val="Основной шрифт абзаца1"/>
    <w:qFormat/>
    <w:rPr>
      <w:sz w:val="20"/>
    </w:rPr>
  </w:style>
  <w:style w:type="character" w:styleId="Hyperlink">
    <w:name w:val="Hyperlink"/>
    <w:rPr>
      <w:color w:val="0000FF"/>
      <w:sz w:val="20"/>
      <w:u w:val="single"/>
    </w:rPr>
  </w:style>
  <w:style w:type="character" w:styleId="FollowedHyperlink">
    <w:name w:val="FollowedHyperlink"/>
    <w:rPr>
      <w:color w:val="800080"/>
      <w:sz w:val="20"/>
      <w:u w:val="single"/>
    </w:rPr>
  </w:style>
  <w:style w:type="character" w:styleId="PageNumber">
    <w:name w:val="page number"/>
    <w:basedOn w:val="Style12"/>
    <w:rPr/>
  </w:style>
  <w:style w:type="character" w:styleId="Style13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4">
    <w:name w:val="Верхний колонтитул Знак"/>
    <w:qFormat/>
    <w:rPr>
      <w:rFonts w:ascii="NTTimes/Cyrillic;Segoe UI Semibold" w:hAnsi="NTTimes/Cyrillic;Segoe UI Semibold" w:cs="NTTimes/Cyrillic;Segoe UI Semibold"/>
      <w:sz w:val="24"/>
    </w:rPr>
  </w:style>
  <w:style w:type="character" w:styleId="epm">
    <w:name w:val="epm"/>
    <w:basedOn w:val="Style12"/>
    <w:qFormat/>
    <w:rPr/>
  </w:style>
  <w:style w:type="character" w:styleId="ep">
    <w:name w:val="ep"/>
    <w:basedOn w:val="Style12"/>
    <w:qFormat/>
    <w:rPr/>
  </w:style>
  <w:style w:type="character" w:styleId="Style15">
    <w:name w:val="Основной текст с отступом Знак"/>
    <w:qFormat/>
    <w:rPr>
      <w:rFonts w:ascii="NTTimes/Cyrillic;Segoe UI Semibold" w:hAnsi="NTTimes/Cyrillic;Segoe UI Semibold" w:cs="NTTimes/Cyrillic;Segoe UI Semibold"/>
      <w:sz w:val="26"/>
    </w:rPr>
  </w:style>
  <w:style w:type="character" w:styleId="11">
    <w:name w:val="Заголовок 1 Знак"/>
    <w:qFormat/>
    <w:rPr>
      <w:b/>
      <w:sz w:val="28"/>
    </w:rPr>
  </w:style>
  <w:style w:type="character" w:styleId="2">
    <w:name w:val="Заголовок 2 Знак"/>
    <w:qFormat/>
    <w:rPr>
      <w:b/>
      <w:sz w:val="24"/>
    </w:rPr>
  </w:style>
  <w:style w:type="character" w:styleId="Style16">
    <w:name w:val="Основной текст Знак"/>
    <w:qFormat/>
    <w:rPr>
      <w:b/>
      <w:sz w:val="22"/>
    </w:rPr>
  </w:style>
  <w:style w:type="character" w:styleId="12">
    <w:name w:val="Обычный1 Знак"/>
    <w:qFormat/>
    <w:rPr>
      <w:sz w:val="26"/>
    </w:rPr>
  </w:style>
  <w:style w:type="character" w:styleId="WW8Num12z0">
    <w:name w:val="WW8Num12z0"/>
    <w:qFormat/>
    <w:rPr/>
  </w:style>
  <w:style w:type="character" w:styleId="WW8Num11z0">
    <w:name w:val="WW8Num11z0"/>
    <w:qFormat/>
    <w:rPr/>
  </w:style>
  <w:style w:type="character" w:styleId="WW8Num10z0">
    <w:name w:val="WW8Num10z0"/>
    <w:qFormat/>
    <w:rPr/>
  </w:style>
  <w:style w:type="character" w:styleId="WW8Num9z0">
    <w:name w:val="WW8Num9z0"/>
    <w:qFormat/>
    <w:rPr/>
  </w:style>
  <w:style w:type="character" w:styleId="WW8Num8z0">
    <w:name w:val="WW8Num8z0"/>
    <w:qFormat/>
    <w:rPr/>
  </w:style>
  <w:style w:type="character" w:styleId="WW8Num7z0">
    <w:name w:val="WW8Num7z0"/>
    <w:qFormat/>
    <w:rPr/>
  </w:style>
  <w:style w:type="character" w:styleId="WW8Num6z0">
    <w:name w:val="WW8Num6z0"/>
    <w:qFormat/>
    <w:rPr/>
  </w:style>
  <w:style w:type="character" w:styleId="WW8Num5z0">
    <w:name w:val="WW8Num5z0"/>
    <w:qFormat/>
    <w:rPr/>
  </w:style>
  <w:style w:type="character" w:styleId="WW8Num4z0">
    <w:name w:val="WW8Num4z0"/>
    <w:qFormat/>
    <w:rPr/>
  </w:style>
  <w:style w:type="character" w:styleId="WW8Num3z0">
    <w:name w:val="WW8Num3z0"/>
    <w:qFormat/>
    <w:rPr/>
  </w:style>
  <w:style w:type="character" w:styleId="WW8Num2z0">
    <w:name w:val="WW8Num2z0"/>
    <w:qFormat/>
    <w:rPr/>
  </w:style>
  <w:style w:type="character" w:styleId="Style17">
    <w:name w:val="Символ нумерации"/>
    <w:qFormat/>
    <w:rPr/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exact" w:line="280"/>
      <w:jc w:val="center"/>
    </w:pPr>
    <w:rPr>
      <w:rFonts w:ascii="Times New Roman" w:hAnsi="Times New Roman" w:cs="Times New Roman"/>
      <w:b/>
      <w:sz w:val="22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odyTextIndent">
    <w:name w:val="Body Text Indent"/>
    <w:basedOn w:val="Normal"/>
    <w:pPr>
      <w:widowControl/>
      <w:spacing w:lineRule="auto" w:line="360"/>
      <w:ind w:firstLine="709" w:left="0" w:right="0"/>
      <w:jc w:val="both"/>
    </w:pPr>
    <w:rPr>
      <w:sz w:val="26"/>
    </w:rPr>
  </w:style>
  <w:style w:type="paragraph" w:styleId="Style20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1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>
      <w:lang w:val="ru-RU"/>
    </w:rPr>
  </w:style>
  <w:style w:type="paragraph" w:styleId="Style22">
    <w:name w:val="Текст выноски"/>
    <w:basedOn w:val="Normal"/>
    <w:qFormat/>
    <w:pPr/>
    <w:rPr>
      <w:rFonts w:ascii="Tahoma" w:hAnsi="Tahoma" w:cs="Tahoma"/>
      <w:sz w:val="16"/>
      <w:szCs w:val="16"/>
      <w:lang w:val="ru-RU"/>
    </w:rPr>
  </w:style>
  <w:style w:type="paragraph" w:styleId="Style23">
    <w:name w:val="Обычный (веб)"/>
    <w:basedOn w:val="Normal"/>
    <w:qFormat/>
    <w:pPr>
      <w:widowControl/>
      <w:spacing w:before="100" w:after="100"/>
    </w:pPr>
    <w:rPr>
      <w:rFonts w:ascii="Times New Roman" w:hAnsi="Times New Roman" w:eastAsia="Times New Roman" w:cs="Times New Roman"/>
      <w:szCs w:val="24"/>
    </w:rPr>
  </w:style>
  <w:style w:type="paragraph" w:styleId="ConsPlusNormal">
    <w:name w:val="ConsPlusNormal"/>
    <w:qFormat/>
    <w:pPr>
      <w:widowControl/>
      <w:suppressAutoHyphens w:val="true"/>
      <w:overflowPunct w:val="true"/>
      <w:bidi w:val="0"/>
      <w:spacing w:before="0" w:after="0"/>
      <w:ind w:firstLine="720" w:left="0" w:right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andard">
    <w:name w:val="Standard"/>
    <w:qFormat/>
    <w:pPr>
      <w:widowControl w:val="false"/>
      <w:suppressAutoHyphens w:val="true"/>
      <w:overflowPunct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Mangal"/>
      <w:color w:val="auto"/>
      <w:kern w:val="2"/>
      <w:sz w:val="24"/>
      <w:szCs w:val="24"/>
      <w:lang w:val="ru-RU" w:eastAsia="zh-CN" w:bidi="hi-IN"/>
    </w:rPr>
  </w:style>
  <w:style w:type="paragraph" w:styleId="Style24">
    <w:name w:val=" Знак Знак Знак"/>
    <w:basedOn w:val="Normal"/>
    <w:qFormat/>
    <w:pPr>
      <w:widowControl/>
      <w:spacing w:lineRule="exact" w:line="240" w:before="0" w:after="160"/>
      <w:ind w:firstLine="709" w:left="0" w:right="0"/>
    </w:pPr>
    <w:rPr>
      <w:rFonts w:ascii="Verdana" w:hAnsi="Verdana" w:cs="Verdana"/>
      <w:sz w:val="16"/>
    </w:rPr>
  </w:style>
  <w:style w:type="paragraph" w:styleId="Style25">
    <w:name w:val="Абзац списка"/>
    <w:basedOn w:val="Normal"/>
    <w:qFormat/>
    <w:pPr>
      <w:spacing w:before="0" w:after="0"/>
      <w:ind w:hanging="0" w:left="720" w:right="0"/>
      <w:contextualSpacing/>
    </w:pPr>
    <w:rPr/>
  </w:style>
  <w:style w:type="paragraph" w:styleId="Style26">
    <w:name w:val="Содержимое таблицы"/>
    <w:basedOn w:val="Normal"/>
    <w:qFormat/>
    <w:pPr>
      <w:widowControl w:val="false"/>
      <w:suppressLineNumbers/>
    </w:pPr>
    <w:rPr/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paragraph" w:styleId="Style28">
    <w:name w:val="Верхний колонтитул слева"/>
    <w:basedOn w:val="Header"/>
    <w:qFormat/>
    <w:pPr>
      <w:suppressLineNumbers/>
      <w:tabs>
        <w:tab w:val="clear" w:pos="4677"/>
        <w:tab w:val="clear" w:pos="9355"/>
        <w:tab w:val="center" w:pos="4818" w:leader="none"/>
        <w:tab w:val="right" w:pos="9637" w:leader="none"/>
      </w:tabs>
    </w:pPr>
    <w:rPr/>
  </w:style>
  <w:style w:type="paragraph" w:styleId="ListParagraph">
    <w:name w:val="List Paragraph"/>
    <w:basedOn w:val="Normal"/>
    <w:qFormat/>
    <w:pPr>
      <w:spacing w:before="0" w:after="0"/>
      <w:ind w:hanging="0" w:left="720" w:right="0"/>
      <w:contextualSpacing/>
    </w:pPr>
    <w:rPr/>
  </w:style>
  <w:style w:type="paragraph" w:styleId="13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paragraph" w:styleId="BodyText21">
    <w:name w:val="Body Text 21"/>
    <w:basedOn w:val="Normal"/>
    <w:qFormat/>
    <w:pPr>
      <w:ind w:firstLine="720"/>
    </w:pPr>
    <w:rPr/>
  </w:style>
  <w:style w:type="paragraph" w:styleId="14">
    <w:name w:val="заголовок 1"/>
    <w:qFormat/>
    <w:pPr>
      <w:keepNext w:val="true"/>
      <w:widowControl/>
      <w:suppressAutoHyphens w:val="true"/>
      <w:bidi w:val="0"/>
      <w:spacing w:before="0" w:after="0"/>
      <w:jc w:val="center"/>
    </w:pPr>
    <w:rPr>
      <w:rFonts w:ascii="Times New Roman" w:hAnsi="Times New Roman" w:eastAsia="Times New Roman" w:cs="Noto Sans Devanagari"/>
      <w:b/>
      <w:color w:val="auto"/>
      <w:spacing w:val="20"/>
      <w:kern w:val="0"/>
      <w:sz w:val="24"/>
      <w:szCs w:val="20"/>
      <w:lang w:val="ru-RU" w:eastAsia="ar-SA" w:bidi="hi-IN"/>
    </w:rPr>
  </w:style>
  <w:style w:type="paragraph" w:styleId="Style29">
    <w:name w:val="Содержимое врезки"/>
    <w:basedOn w:val="Normal"/>
    <w:qFormat/>
    <w:pPr/>
    <w:rPr/>
  </w:style>
  <w:style w:type="paragraph" w:styleId="BodyTextFirstIndent">
    <w:name w:val="Body Text First Indent"/>
    <w:basedOn w:val="BodyText"/>
    <w:pPr>
      <w:spacing w:lineRule="auto" w:line="240"/>
      <w:ind w:firstLine="360"/>
      <w:jc w:val="left"/>
    </w:pPr>
    <w:rPr>
      <w:b w:val="false"/>
      <w:sz w:val="24"/>
      <w:szCs w:val="24"/>
    </w:rPr>
  </w:style>
  <w:style w:type="numbering" w:styleId="WW8Num1">
    <w:name w:val="WW8Num1"/>
    <w:qFormat/>
  </w:style>
  <w:style w:type="numbering" w:styleId="Style30">
    <w:name w:val="Маркированный •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ПИСЬМО_x005F_x0000_</Template>
  <TotalTime>612</TotalTime>
  <Application>LibreOffice/24.8.4.2$Linux_X86_64 LibreOffice_project/480$Build-2</Application>
  <AppVersion>15.0000</AppVersion>
  <Pages>2</Pages>
  <Words>240</Words>
  <Characters>1645</Characters>
  <CharactersWithSpaces>1938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gerasimchuk_di</dc:creator>
  <dc:description/>
  <dc:language>ru-RU</dc:language>
  <cp:lastModifiedBy/>
  <cp:lastPrinted>2023-03-06T15:13:25Z</cp:lastPrinted>
  <dcterms:modified xsi:type="dcterms:W3CDTF">2025-09-09T12:39:40Z</dcterms:modified>
  <cp:revision>111</cp:revision>
  <dc:subject/>
  <dc:title>«GERBM»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